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F9" w:rsidRPr="0052690D" w:rsidRDefault="00CB67F9" w:rsidP="0052690D">
      <w:pPr>
        <w:ind w:firstLineChars="1300" w:firstLine="3654"/>
        <w:rPr>
          <w:b/>
        </w:rPr>
      </w:pPr>
      <w:r w:rsidRPr="005A73C6">
        <w:rPr>
          <w:rFonts w:hint="eastAsia"/>
          <w:b/>
          <w:sz w:val="28"/>
          <w:szCs w:val="28"/>
        </w:rPr>
        <w:t>講演会</w:t>
      </w:r>
    </w:p>
    <w:p w:rsidR="00CB67F9" w:rsidRDefault="00CB67F9" w:rsidP="00BD542C">
      <w:pPr>
        <w:ind w:left="1897" w:hangingChars="900" w:hanging="1897"/>
        <w:rPr>
          <w:b/>
          <w:sz w:val="24"/>
          <w:szCs w:val="24"/>
        </w:rPr>
      </w:pPr>
      <w:r w:rsidRPr="005A73C6">
        <w:rPr>
          <w:rFonts w:hint="eastAsia"/>
          <w:b/>
        </w:rPr>
        <w:t xml:space="preserve">　</w:t>
      </w:r>
      <w:r>
        <w:rPr>
          <w:rFonts w:hint="eastAsia"/>
          <w:b/>
          <w:sz w:val="24"/>
          <w:szCs w:val="24"/>
        </w:rPr>
        <w:t>テーマ：グローバリゼーションと東アジア地域主義は歴史的“大分岐”を</w:t>
      </w:r>
    </w:p>
    <w:p w:rsidR="00CB67F9" w:rsidRDefault="00CB67F9" w:rsidP="00BD542C">
      <w:pPr>
        <w:ind w:leftChars="600" w:left="1983" w:hangingChars="300" w:hanging="723"/>
        <w:rPr>
          <w:b/>
          <w:sz w:val="24"/>
          <w:szCs w:val="24"/>
        </w:rPr>
      </w:pPr>
      <w:r>
        <w:rPr>
          <w:rFonts w:hint="eastAsia"/>
          <w:b/>
          <w:sz w:val="24"/>
          <w:szCs w:val="24"/>
        </w:rPr>
        <w:t>克服可能か</w:t>
      </w:r>
    </w:p>
    <w:p w:rsidR="00CB67F9" w:rsidRDefault="00CB67F9" w:rsidP="000F73E8">
      <w:pPr>
        <w:rPr>
          <w:b/>
          <w:sz w:val="24"/>
          <w:szCs w:val="24"/>
        </w:rPr>
      </w:pPr>
      <w:r>
        <w:rPr>
          <w:rFonts w:hint="eastAsia"/>
          <w:b/>
          <w:sz w:val="24"/>
          <w:szCs w:val="24"/>
        </w:rPr>
        <w:t xml:space="preserve">　　　　　</w:t>
      </w:r>
      <w:r w:rsidRPr="00A746F0">
        <w:rPr>
          <w:b/>
          <w:sz w:val="24"/>
          <w:szCs w:val="24"/>
        </w:rPr>
        <w:t>http://www.waseda.jp/gsaps/news/news_120425_jp.html</w:t>
      </w:r>
    </w:p>
    <w:p w:rsidR="00CB67F9" w:rsidRPr="005A73C6" w:rsidRDefault="00CB67F9" w:rsidP="000F73E8">
      <w:pPr>
        <w:rPr>
          <w:b/>
          <w:lang w:eastAsia="zh-CN"/>
        </w:rPr>
      </w:pPr>
      <w:r w:rsidRPr="005A73C6">
        <w:rPr>
          <w:rFonts w:hint="eastAsia"/>
          <w:b/>
          <w:lang w:eastAsia="zh-CN"/>
        </w:rPr>
        <w:t>講師：西川　潤　早稲田大学名誉教授</w:t>
      </w:r>
    </w:p>
    <w:p w:rsidR="00CB67F9" w:rsidRPr="005A73C6" w:rsidRDefault="00CB67F9" w:rsidP="000F73E8">
      <w:pPr>
        <w:rPr>
          <w:b/>
        </w:rPr>
      </w:pPr>
      <w:r w:rsidRPr="005A73C6">
        <w:rPr>
          <w:rFonts w:hint="eastAsia"/>
          <w:b/>
        </w:rPr>
        <w:t>日時：</w:t>
      </w:r>
      <w:r>
        <w:rPr>
          <w:b/>
        </w:rPr>
        <w:t>2013</w:t>
      </w:r>
      <w:r w:rsidRPr="005A73C6">
        <w:rPr>
          <w:rFonts w:hint="eastAsia"/>
          <w:b/>
        </w:rPr>
        <w:t>年</w:t>
      </w:r>
      <w:r w:rsidRPr="005A73C6">
        <w:rPr>
          <w:b/>
        </w:rPr>
        <w:t>5</w:t>
      </w:r>
      <w:r w:rsidRPr="005A73C6">
        <w:rPr>
          <w:rFonts w:hint="eastAsia"/>
          <w:b/>
        </w:rPr>
        <w:t>月</w:t>
      </w:r>
      <w:r>
        <w:rPr>
          <w:b/>
        </w:rPr>
        <w:t>21</w:t>
      </w:r>
      <w:r>
        <w:rPr>
          <w:rFonts w:hint="eastAsia"/>
          <w:b/>
        </w:rPr>
        <w:t>日（火</w:t>
      </w:r>
      <w:r w:rsidRPr="005A73C6">
        <w:rPr>
          <w:rFonts w:hint="eastAsia"/>
          <w:b/>
        </w:rPr>
        <w:t xml:space="preserve">）　</w:t>
      </w:r>
      <w:r>
        <w:rPr>
          <w:b/>
        </w:rPr>
        <w:t>13</w:t>
      </w:r>
      <w:r w:rsidRPr="005A73C6">
        <w:rPr>
          <w:rFonts w:hint="eastAsia"/>
          <w:b/>
        </w:rPr>
        <w:t>：</w:t>
      </w:r>
      <w:r>
        <w:rPr>
          <w:b/>
        </w:rPr>
        <w:t>0</w:t>
      </w:r>
      <w:r w:rsidRPr="005A73C6">
        <w:rPr>
          <w:b/>
        </w:rPr>
        <w:t>0</w:t>
      </w:r>
      <w:r w:rsidRPr="005A73C6">
        <w:rPr>
          <w:rFonts w:hint="eastAsia"/>
          <w:b/>
        </w:rPr>
        <w:t>－</w:t>
      </w:r>
      <w:r>
        <w:rPr>
          <w:b/>
        </w:rPr>
        <w:t>14</w:t>
      </w:r>
      <w:r w:rsidRPr="005A73C6">
        <w:rPr>
          <w:rFonts w:hint="eastAsia"/>
          <w:b/>
        </w:rPr>
        <w:t>：</w:t>
      </w:r>
      <w:r>
        <w:rPr>
          <w:b/>
        </w:rPr>
        <w:t>3</w:t>
      </w:r>
      <w:r w:rsidRPr="005A73C6">
        <w:rPr>
          <w:b/>
        </w:rPr>
        <w:t>0</w:t>
      </w:r>
    </w:p>
    <w:p w:rsidR="00CB67F9" w:rsidRPr="005A73C6" w:rsidRDefault="00CB67F9" w:rsidP="000F73E8">
      <w:pPr>
        <w:rPr>
          <w:b/>
        </w:rPr>
      </w:pPr>
      <w:r w:rsidRPr="005A73C6">
        <w:rPr>
          <w:rFonts w:hint="eastAsia"/>
          <w:b/>
        </w:rPr>
        <w:t>会場：早稲田大学</w:t>
      </w:r>
      <w:r>
        <w:rPr>
          <w:rFonts w:hint="eastAsia"/>
          <w:b/>
        </w:rPr>
        <w:t>大学院</w:t>
      </w:r>
      <w:r w:rsidRPr="005A73C6">
        <w:rPr>
          <w:rFonts w:hint="eastAsia"/>
          <w:b/>
        </w:rPr>
        <w:t xml:space="preserve">アジア太平洋研究科　</w:t>
      </w:r>
      <w:r w:rsidRPr="005A73C6">
        <w:rPr>
          <w:b/>
        </w:rPr>
        <w:t>19</w:t>
      </w:r>
      <w:r w:rsidRPr="005A73C6">
        <w:rPr>
          <w:rFonts w:hint="eastAsia"/>
          <w:b/>
        </w:rPr>
        <w:t xml:space="preserve">号館　</w:t>
      </w:r>
      <w:r>
        <w:rPr>
          <w:b/>
        </w:rPr>
        <w:t>7</w:t>
      </w:r>
      <w:r w:rsidRPr="005A73C6">
        <w:rPr>
          <w:rFonts w:hint="eastAsia"/>
          <w:b/>
        </w:rPr>
        <w:t xml:space="preserve">階　</w:t>
      </w:r>
      <w:r>
        <w:rPr>
          <w:b/>
        </w:rPr>
        <w:t>710</w:t>
      </w:r>
      <w:r w:rsidRPr="005A73C6">
        <w:rPr>
          <w:rFonts w:hint="eastAsia"/>
          <w:b/>
        </w:rPr>
        <w:t>教室</w:t>
      </w:r>
    </w:p>
    <w:p w:rsidR="00CB67F9" w:rsidRPr="005A73C6" w:rsidRDefault="00CB67F9" w:rsidP="00B02F6F">
      <w:pPr>
        <w:rPr>
          <w:b/>
          <w:lang w:eastAsia="zh-CN"/>
        </w:rPr>
      </w:pPr>
      <w:r>
        <w:rPr>
          <w:rFonts w:hint="eastAsia"/>
          <w:b/>
          <w:lang w:eastAsia="zh-CN"/>
        </w:rPr>
        <w:t>主催：</w:t>
      </w:r>
      <w:r w:rsidRPr="005A73C6">
        <w:rPr>
          <w:rFonts w:hint="eastAsia"/>
          <w:b/>
          <w:lang w:eastAsia="zh-CN"/>
        </w:rPr>
        <w:t>早稲田大学中華経済研究所</w:t>
      </w:r>
    </w:p>
    <w:p w:rsidR="00CB67F9" w:rsidRPr="005A73C6" w:rsidRDefault="00CB67F9" w:rsidP="000F73E8">
      <w:pPr>
        <w:rPr>
          <w:b/>
        </w:rPr>
      </w:pPr>
      <w:r>
        <w:rPr>
          <w:rFonts w:hint="eastAsia"/>
          <w:b/>
        </w:rPr>
        <w:t>共催：早稲田大学</w:t>
      </w:r>
      <w:r w:rsidRPr="005A73C6">
        <w:rPr>
          <w:rFonts w:hint="eastAsia"/>
          <w:b/>
        </w:rPr>
        <w:t>アジア太平洋研究センター</w:t>
      </w:r>
      <w:r>
        <w:rPr>
          <w:rFonts w:hint="eastAsia"/>
          <w:b/>
        </w:rPr>
        <w:t>東アジア地域研究部会</w:t>
      </w:r>
    </w:p>
    <w:p w:rsidR="00CB67F9" w:rsidRDefault="00CB67F9" w:rsidP="000F73E8">
      <w:pPr>
        <w:rPr>
          <w:b/>
        </w:rPr>
      </w:pPr>
      <w:r w:rsidRPr="005A73C6">
        <w:rPr>
          <w:rFonts w:hint="eastAsia"/>
          <w:b/>
        </w:rPr>
        <w:t>世話人：林華生　早稲田大学</w:t>
      </w:r>
      <w:r>
        <w:rPr>
          <w:rFonts w:hint="eastAsia"/>
          <w:b/>
        </w:rPr>
        <w:t>大学院</w:t>
      </w:r>
      <w:r w:rsidRPr="005A73C6">
        <w:rPr>
          <w:rFonts w:hint="eastAsia"/>
          <w:b/>
        </w:rPr>
        <w:t>アジア太平洋研究科教授</w:t>
      </w:r>
    </w:p>
    <w:p w:rsidR="00CB67F9" w:rsidRPr="005A73C6" w:rsidRDefault="00CB67F9" w:rsidP="000F73E8">
      <w:pPr>
        <w:rPr>
          <w:b/>
        </w:rPr>
      </w:pPr>
    </w:p>
    <w:p w:rsidR="00CB67F9" w:rsidRPr="00E04D52" w:rsidRDefault="00CB67F9" w:rsidP="0052690D">
      <w:pPr>
        <w:rPr>
          <w:b/>
        </w:rPr>
      </w:pPr>
      <w:r w:rsidRPr="00E04D52">
        <w:rPr>
          <w:rFonts w:hint="eastAsia"/>
          <w:b/>
        </w:rPr>
        <w:t>講師の略歴</w:t>
      </w:r>
      <w:r w:rsidRPr="00CE0853">
        <w:rPr>
          <w:rFonts w:hint="eastAsia"/>
          <w:b/>
        </w:rPr>
        <w:t>：</w:t>
      </w:r>
      <w:hyperlink r:id="rId8" w:tooltip="早稲田大学" w:history="1">
        <w:r w:rsidRPr="00CE0853">
          <w:rPr>
            <w:rStyle w:val="mw-headline"/>
            <w:rFonts w:hint="eastAsia"/>
            <w:b/>
            <w:sz w:val="22"/>
          </w:rPr>
          <w:t>早稲田大学</w:t>
        </w:r>
      </w:hyperlink>
      <w:hyperlink r:id="rId9" w:tooltip="名誉教授" w:history="1">
        <w:r w:rsidRPr="00CE0853">
          <w:rPr>
            <w:rStyle w:val="mw-headline"/>
            <w:rFonts w:hint="eastAsia"/>
            <w:b/>
            <w:sz w:val="22"/>
          </w:rPr>
          <w:t>名誉教授</w:t>
        </w:r>
      </w:hyperlink>
      <w:r w:rsidRPr="00CE0853">
        <w:rPr>
          <w:rFonts w:hint="eastAsia"/>
          <w:b/>
          <w:sz w:val="22"/>
        </w:rPr>
        <w:t>。</w:t>
      </w:r>
      <w:r>
        <w:rPr>
          <w:rFonts w:hint="eastAsia"/>
          <w:b/>
          <w:sz w:val="22"/>
        </w:rPr>
        <w:t>経済学博士。</w:t>
      </w:r>
      <w:r w:rsidRPr="00CE0853">
        <w:rPr>
          <w:rFonts w:hint="eastAsia"/>
          <w:b/>
          <w:sz w:val="22"/>
        </w:rPr>
        <w:t>専門は</w:t>
      </w:r>
      <w:hyperlink r:id="rId10" w:tooltip="国際経済学" w:history="1">
        <w:r w:rsidRPr="00CE0853">
          <w:rPr>
            <w:rStyle w:val="mw-headline"/>
            <w:rFonts w:hint="eastAsia"/>
            <w:b/>
            <w:sz w:val="22"/>
          </w:rPr>
          <w:t>国際経済学</w:t>
        </w:r>
      </w:hyperlink>
      <w:r w:rsidRPr="00CE0853">
        <w:rPr>
          <w:rFonts w:hint="eastAsia"/>
          <w:b/>
          <w:sz w:val="22"/>
        </w:rPr>
        <w:t>、</w:t>
      </w:r>
      <w:hyperlink r:id="rId11" w:tooltip="開発経済学" w:history="1">
        <w:r w:rsidRPr="00CE0853">
          <w:rPr>
            <w:rStyle w:val="mw-headline"/>
            <w:rFonts w:hint="eastAsia"/>
            <w:b/>
            <w:sz w:val="22"/>
          </w:rPr>
          <w:t>開発経済学</w:t>
        </w:r>
      </w:hyperlink>
      <w:r w:rsidRPr="00CE0853">
        <w:rPr>
          <w:rFonts w:hint="eastAsia"/>
          <w:b/>
          <w:sz w:val="22"/>
        </w:rPr>
        <w:t>。</w:t>
      </w:r>
      <w:r>
        <w:rPr>
          <w:b/>
          <w:sz w:val="22"/>
        </w:rPr>
        <w:t>2008</w:t>
      </w:r>
      <w:r>
        <w:rPr>
          <w:rFonts w:hint="eastAsia"/>
          <w:b/>
          <w:sz w:val="22"/>
        </w:rPr>
        <w:t>～</w:t>
      </w:r>
      <w:r>
        <w:rPr>
          <w:b/>
          <w:sz w:val="22"/>
        </w:rPr>
        <w:t>2011</w:t>
      </w:r>
      <w:r>
        <w:rPr>
          <w:rFonts w:hint="eastAsia"/>
          <w:b/>
          <w:sz w:val="22"/>
        </w:rPr>
        <w:t>年、国際開発学会会長を務め、英文書“</w:t>
      </w:r>
      <w:r>
        <w:rPr>
          <w:b/>
          <w:sz w:val="22"/>
        </w:rPr>
        <w:t>Economic and Policy Lessons from Japan to Developing Countries</w:t>
      </w:r>
      <w:r>
        <w:rPr>
          <w:rFonts w:hint="eastAsia"/>
          <w:b/>
          <w:sz w:val="22"/>
        </w:rPr>
        <w:t>”（</w:t>
      </w:r>
      <w:r>
        <w:rPr>
          <w:b/>
          <w:sz w:val="22"/>
        </w:rPr>
        <w:t>Palgrave McMillan 2011</w:t>
      </w:r>
      <w:r>
        <w:rPr>
          <w:rFonts w:hint="eastAsia"/>
          <w:b/>
          <w:sz w:val="22"/>
        </w:rPr>
        <w:t>）を共編して、日本の開発学を英語圏に発信した。</w:t>
      </w:r>
      <w:r w:rsidRPr="00CE0853">
        <w:rPr>
          <w:rFonts w:hint="eastAsia"/>
          <w:b/>
          <w:sz w:val="22"/>
        </w:rPr>
        <w:t>早稲田大学</w:t>
      </w:r>
      <w:hyperlink r:id="rId12" w:tooltip="政治経済学部" w:history="1">
        <w:r w:rsidRPr="00CE0853">
          <w:rPr>
            <w:rStyle w:val="a7"/>
            <w:rFonts w:hint="eastAsia"/>
            <w:b/>
            <w:color w:val="auto"/>
            <w:sz w:val="22"/>
            <w:u w:val="none"/>
          </w:rPr>
          <w:t>政治経済学部</w:t>
        </w:r>
      </w:hyperlink>
      <w:r w:rsidRPr="00CE0853">
        <w:rPr>
          <w:rFonts w:hint="eastAsia"/>
          <w:b/>
          <w:sz w:val="22"/>
        </w:rPr>
        <w:t>卒業</w:t>
      </w:r>
      <w:r>
        <w:rPr>
          <w:rFonts w:hint="eastAsia"/>
          <w:b/>
          <w:sz w:val="22"/>
        </w:rPr>
        <w:t>後</w:t>
      </w:r>
      <w:r w:rsidRPr="00CE0853">
        <w:rPr>
          <w:rFonts w:hint="eastAsia"/>
          <w:b/>
          <w:sz w:val="22"/>
        </w:rPr>
        <w:t>、早稲田大学</w:t>
      </w:r>
      <w:hyperlink r:id="rId13" w:tooltip="大学院" w:history="1">
        <w:r w:rsidRPr="00CE0853">
          <w:rPr>
            <w:rStyle w:val="a7"/>
            <w:rFonts w:hint="eastAsia"/>
            <w:b/>
            <w:color w:val="auto"/>
            <w:sz w:val="22"/>
            <w:u w:val="none"/>
          </w:rPr>
          <w:t>大学院</w:t>
        </w:r>
      </w:hyperlink>
      <w:hyperlink r:id="rId14" w:tooltip="経済学研究科" w:history="1">
        <w:r w:rsidRPr="00CE0853">
          <w:rPr>
            <w:rStyle w:val="a7"/>
            <w:rFonts w:hint="eastAsia"/>
            <w:b/>
            <w:color w:val="auto"/>
            <w:sz w:val="22"/>
            <w:u w:val="none"/>
          </w:rPr>
          <w:t>経済学研究科</w:t>
        </w:r>
      </w:hyperlink>
      <w:r>
        <w:rPr>
          <w:rStyle w:val="a7"/>
          <w:rFonts w:hint="eastAsia"/>
          <w:b/>
          <w:color w:val="auto"/>
          <w:sz w:val="22"/>
          <w:u w:val="none"/>
        </w:rPr>
        <w:t>、</w:t>
      </w:r>
      <w:hyperlink r:id="rId15" w:tooltip="パリ大学" w:history="1">
        <w:r w:rsidRPr="00CE0853">
          <w:rPr>
            <w:rStyle w:val="a7"/>
            <w:rFonts w:hint="eastAsia"/>
            <w:b/>
            <w:color w:val="auto"/>
            <w:sz w:val="22"/>
            <w:u w:val="none"/>
          </w:rPr>
          <w:t>パリ大学</w:t>
        </w:r>
      </w:hyperlink>
      <w:r w:rsidRPr="00CE0853">
        <w:rPr>
          <w:rFonts w:hint="eastAsia"/>
          <w:b/>
          <w:sz w:val="22"/>
        </w:rPr>
        <w:t>高等学術研究院</w:t>
      </w:r>
      <w:r>
        <w:rPr>
          <w:rFonts w:hint="eastAsia"/>
          <w:b/>
          <w:sz w:val="22"/>
        </w:rPr>
        <w:t>に学ぶ。</w:t>
      </w:r>
      <w:r>
        <w:rPr>
          <w:b/>
          <w:sz w:val="22"/>
        </w:rPr>
        <w:t>1968</w:t>
      </w:r>
      <w:r w:rsidRPr="00CE0853">
        <w:rPr>
          <w:rFonts w:hint="eastAsia"/>
          <w:b/>
          <w:sz w:val="22"/>
        </w:rPr>
        <w:t>年</w:t>
      </w:r>
      <w:r>
        <w:rPr>
          <w:rFonts w:hint="eastAsia"/>
          <w:b/>
          <w:sz w:val="22"/>
        </w:rPr>
        <w:t>から</w:t>
      </w:r>
      <w:r>
        <w:rPr>
          <w:b/>
          <w:sz w:val="22"/>
        </w:rPr>
        <w:t xml:space="preserve">38 </w:t>
      </w:r>
      <w:r>
        <w:rPr>
          <w:rFonts w:hint="eastAsia"/>
          <w:b/>
          <w:sz w:val="22"/>
        </w:rPr>
        <w:t>年間、</w:t>
      </w:r>
      <w:r w:rsidRPr="00CE0853">
        <w:rPr>
          <w:rFonts w:hint="eastAsia"/>
          <w:b/>
          <w:sz w:val="22"/>
        </w:rPr>
        <w:t>早稲田大学政治経済学部</w:t>
      </w:r>
      <w:r>
        <w:rPr>
          <w:rFonts w:hint="eastAsia"/>
          <w:b/>
          <w:sz w:val="22"/>
        </w:rPr>
        <w:t>で教べんをとる。この間、</w:t>
      </w:r>
      <w:r w:rsidRPr="00CE0853">
        <w:rPr>
          <w:rFonts w:hint="eastAsia"/>
          <w:b/>
          <w:sz w:val="22"/>
        </w:rPr>
        <w:t>早稲田大学</w:t>
      </w:r>
      <w:r>
        <w:rPr>
          <w:rFonts w:hint="eastAsia"/>
          <w:b/>
          <w:sz w:val="22"/>
        </w:rPr>
        <w:t>理事（</w:t>
      </w:r>
      <w:r>
        <w:rPr>
          <w:b/>
          <w:sz w:val="22"/>
        </w:rPr>
        <w:t>1994</w:t>
      </w:r>
      <w:r>
        <w:rPr>
          <w:rFonts w:hint="eastAsia"/>
          <w:b/>
          <w:sz w:val="22"/>
        </w:rPr>
        <w:t>～</w:t>
      </w:r>
      <w:r>
        <w:rPr>
          <w:b/>
          <w:sz w:val="22"/>
        </w:rPr>
        <w:t>99</w:t>
      </w:r>
      <w:r>
        <w:rPr>
          <w:rFonts w:hint="eastAsia"/>
          <w:b/>
          <w:sz w:val="22"/>
        </w:rPr>
        <w:t>年）として、早稲田大学最初の独立大学院であるアジア太平洋研究科の設立に携わり、同研究科発足後は「平和と人権論」「経済発展論」を担当する。</w:t>
      </w:r>
      <w:r w:rsidRPr="00CE0853">
        <w:rPr>
          <w:b/>
          <w:sz w:val="22"/>
        </w:rPr>
        <w:t>2007</w:t>
      </w:r>
      <w:r w:rsidRPr="00CE0853">
        <w:rPr>
          <w:rFonts w:hint="eastAsia"/>
          <w:b/>
          <w:sz w:val="22"/>
        </w:rPr>
        <w:t>年</w:t>
      </w:r>
      <w:r>
        <w:rPr>
          <w:rFonts w:hint="eastAsia"/>
          <w:b/>
          <w:sz w:val="22"/>
        </w:rPr>
        <w:t>、</w:t>
      </w:r>
      <w:r w:rsidRPr="00CE0853">
        <w:rPr>
          <w:rFonts w:hint="eastAsia"/>
          <w:b/>
          <w:sz w:val="22"/>
        </w:rPr>
        <w:t>早稲田大学</w:t>
      </w:r>
      <w:r>
        <w:rPr>
          <w:rFonts w:hint="eastAsia"/>
          <w:b/>
          <w:sz w:val="22"/>
        </w:rPr>
        <w:t>を</w:t>
      </w:r>
      <w:r w:rsidRPr="00CE0853">
        <w:rPr>
          <w:rFonts w:hint="eastAsia"/>
          <w:b/>
          <w:sz w:val="22"/>
        </w:rPr>
        <w:t>定年退職</w:t>
      </w:r>
      <w:r>
        <w:rPr>
          <w:rFonts w:hint="eastAsia"/>
          <w:b/>
          <w:sz w:val="22"/>
        </w:rPr>
        <w:t>。パリ第一大学、ポートランド大学、チュラロンコーン大学、北京大学等の客員教授を務める。また、</w:t>
      </w:r>
      <w:r w:rsidRPr="00CE0853">
        <w:rPr>
          <w:rFonts w:hint="eastAsia"/>
          <w:b/>
          <w:sz w:val="22"/>
        </w:rPr>
        <w:t>国連特別研究員（</w:t>
      </w:r>
      <w:r w:rsidRPr="00CE0853">
        <w:rPr>
          <w:b/>
          <w:sz w:val="22"/>
        </w:rPr>
        <w:t>1981</w:t>
      </w:r>
      <w:r w:rsidRPr="00CE0853">
        <w:rPr>
          <w:rFonts w:hint="eastAsia"/>
          <w:b/>
          <w:sz w:val="22"/>
        </w:rPr>
        <w:t>－</w:t>
      </w:r>
      <w:r w:rsidRPr="00CE0853">
        <w:rPr>
          <w:b/>
          <w:sz w:val="22"/>
        </w:rPr>
        <w:t>83</w:t>
      </w:r>
      <w:r w:rsidRPr="00CE0853">
        <w:rPr>
          <w:rFonts w:hint="eastAsia"/>
          <w:b/>
          <w:sz w:val="22"/>
        </w:rPr>
        <w:t>年）</w:t>
      </w:r>
      <w:r>
        <w:rPr>
          <w:rFonts w:hint="eastAsia"/>
          <w:b/>
          <w:sz w:val="22"/>
        </w:rPr>
        <w:t>としてニューヨークに勤務した</w:t>
      </w:r>
      <w:r w:rsidRPr="00CE0853">
        <w:rPr>
          <w:rFonts w:hint="eastAsia"/>
          <w:b/>
          <w:sz w:val="22"/>
        </w:rPr>
        <w:t>。著書</w:t>
      </w:r>
      <w:r>
        <w:rPr>
          <w:rFonts w:hint="eastAsia"/>
          <w:b/>
          <w:sz w:val="22"/>
        </w:rPr>
        <w:t>には、</w:t>
      </w:r>
      <w:r w:rsidRPr="00CE0853">
        <w:rPr>
          <w:rFonts w:hint="eastAsia"/>
          <w:b/>
          <w:sz w:val="22"/>
        </w:rPr>
        <w:t>『人間のための経済学』</w:t>
      </w:r>
      <w:r>
        <w:rPr>
          <w:rFonts w:hint="eastAsia"/>
          <w:b/>
          <w:sz w:val="22"/>
        </w:rPr>
        <w:t>（岩波書店、</w:t>
      </w:r>
      <w:r>
        <w:rPr>
          <w:b/>
          <w:sz w:val="22"/>
        </w:rPr>
        <w:t>2000</w:t>
      </w:r>
      <w:r>
        <w:rPr>
          <w:rFonts w:hint="eastAsia"/>
          <w:b/>
          <w:sz w:val="22"/>
        </w:rPr>
        <w:t>年）、</w:t>
      </w:r>
      <w:r w:rsidRPr="00CE0853">
        <w:rPr>
          <w:rFonts w:hint="eastAsia"/>
          <w:b/>
          <w:sz w:val="22"/>
        </w:rPr>
        <w:t>『世界経済入門</w:t>
      </w:r>
      <w:r>
        <w:rPr>
          <w:rFonts w:hint="eastAsia"/>
          <w:b/>
          <w:sz w:val="22"/>
        </w:rPr>
        <w:t xml:space="preserve">　第</w:t>
      </w:r>
      <w:r>
        <w:rPr>
          <w:b/>
          <w:sz w:val="22"/>
        </w:rPr>
        <w:t>3</w:t>
      </w:r>
      <w:r>
        <w:rPr>
          <w:rFonts w:hint="eastAsia"/>
          <w:b/>
          <w:sz w:val="22"/>
        </w:rPr>
        <w:t>版</w:t>
      </w:r>
      <w:r w:rsidRPr="00CE0853">
        <w:rPr>
          <w:rFonts w:hint="eastAsia"/>
          <w:b/>
          <w:sz w:val="22"/>
        </w:rPr>
        <w:t>』</w:t>
      </w:r>
      <w:r>
        <w:rPr>
          <w:rFonts w:hint="eastAsia"/>
          <w:b/>
          <w:sz w:val="22"/>
        </w:rPr>
        <w:t>（岩波新書、</w:t>
      </w:r>
      <w:r>
        <w:rPr>
          <w:b/>
          <w:sz w:val="22"/>
        </w:rPr>
        <w:t>2007</w:t>
      </w:r>
      <w:r>
        <w:rPr>
          <w:rFonts w:hint="eastAsia"/>
          <w:b/>
          <w:sz w:val="22"/>
        </w:rPr>
        <w:t>年）</w:t>
      </w:r>
      <w:r w:rsidRPr="00CE0853">
        <w:rPr>
          <w:rFonts w:hint="eastAsia"/>
          <w:b/>
          <w:sz w:val="22"/>
        </w:rPr>
        <w:t>、</w:t>
      </w:r>
      <w:r>
        <w:rPr>
          <w:rFonts w:hint="eastAsia"/>
          <w:b/>
          <w:sz w:val="22"/>
        </w:rPr>
        <w:t>『国際移動と社会変容』（岩波講座「東アジア共同体の構築」第</w:t>
      </w:r>
      <w:r>
        <w:rPr>
          <w:b/>
          <w:sz w:val="22"/>
        </w:rPr>
        <w:t>3</w:t>
      </w:r>
      <w:r>
        <w:rPr>
          <w:rFonts w:hint="eastAsia"/>
          <w:b/>
          <w:sz w:val="22"/>
        </w:rPr>
        <w:t>巻、共編著、</w:t>
      </w:r>
      <w:r>
        <w:rPr>
          <w:b/>
          <w:sz w:val="22"/>
        </w:rPr>
        <w:t>2007</w:t>
      </w:r>
      <w:r>
        <w:rPr>
          <w:rFonts w:hint="eastAsia"/>
          <w:b/>
          <w:sz w:val="22"/>
        </w:rPr>
        <w:t>年）、『グローバル化を超えてー脱成長期　日本の選択』（日本経済新聞出版社、</w:t>
      </w:r>
      <w:r>
        <w:rPr>
          <w:b/>
          <w:sz w:val="22"/>
        </w:rPr>
        <w:t>2011</w:t>
      </w:r>
      <w:r>
        <w:rPr>
          <w:rFonts w:hint="eastAsia"/>
          <w:b/>
          <w:sz w:val="22"/>
        </w:rPr>
        <w:t>年）、『開発を問い直す』（共編著、日本評論社、</w:t>
      </w:r>
      <w:r>
        <w:rPr>
          <w:b/>
          <w:sz w:val="22"/>
        </w:rPr>
        <w:t>2011</w:t>
      </w:r>
      <w:r>
        <w:rPr>
          <w:rFonts w:hint="eastAsia"/>
          <w:b/>
          <w:sz w:val="22"/>
        </w:rPr>
        <w:t>年）</w:t>
      </w:r>
      <w:r w:rsidRPr="00CE0853">
        <w:rPr>
          <w:rFonts w:hint="eastAsia"/>
          <w:b/>
          <w:sz w:val="22"/>
        </w:rPr>
        <w:t>など</w:t>
      </w:r>
      <w:r>
        <w:rPr>
          <w:rFonts w:hint="eastAsia"/>
          <w:b/>
          <w:sz w:val="22"/>
        </w:rPr>
        <w:t>がある。</w:t>
      </w:r>
    </w:p>
    <w:p w:rsidR="00CB67F9" w:rsidRPr="00CE0853" w:rsidRDefault="00CB67F9" w:rsidP="0052690D">
      <w:pPr>
        <w:rPr>
          <w:b/>
        </w:rPr>
      </w:pPr>
    </w:p>
    <w:p w:rsidR="00CB67F9" w:rsidRDefault="00CB67F9" w:rsidP="00B2125E">
      <w:pPr>
        <w:rPr>
          <w:b/>
        </w:rPr>
      </w:pPr>
      <w:r w:rsidRPr="005A73C6">
        <w:rPr>
          <w:rFonts w:hint="eastAsia"/>
          <w:b/>
        </w:rPr>
        <w:t>講演の要旨：</w:t>
      </w:r>
      <w:r>
        <w:rPr>
          <w:rFonts w:hint="eastAsia"/>
          <w:b/>
        </w:rPr>
        <w:t>最近数十年間、世界的に拡がったグローバリゼーションは、南北等の地域格差や貧富格差の問題を拡大し、</w:t>
      </w:r>
      <w:r>
        <w:rPr>
          <w:b/>
        </w:rPr>
        <w:t>WTO</w:t>
      </w:r>
      <w:r>
        <w:rPr>
          <w:rFonts w:hint="eastAsia"/>
          <w:b/>
        </w:rPr>
        <w:t>交渉の失敗、金融恐慌、先進国政府の債務危機等一連の深刻な問題を生み出した。この事態に際して、世界的に地域主義へ</w:t>
      </w:r>
      <w:bookmarkStart w:id="0" w:name="_GoBack"/>
      <w:r>
        <w:rPr>
          <w:rFonts w:hint="eastAsia"/>
          <w:b/>
        </w:rPr>
        <w:t>の</w:t>
      </w:r>
      <w:bookmarkEnd w:id="0"/>
      <w:r>
        <w:rPr>
          <w:rFonts w:hint="eastAsia"/>
          <w:b/>
        </w:rPr>
        <w:t>動きが高まった。東アジアではだが、東アジア共同体（</w:t>
      </w:r>
      <w:r>
        <w:rPr>
          <w:b/>
        </w:rPr>
        <w:t>EAC</w:t>
      </w:r>
      <w:r>
        <w:rPr>
          <w:rFonts w:hint="eastAsia"/>
          <w:b/>
        </w:rPr>
        <w:t>）</w:t>
      </w:r>
      <w:r>
        <w:rPr>
          <w:b/>
        </w:rPr>
        <w:t>,</w:t>
      </w:r>
      <w:r>
        <w:rPr>
          <w:rFonts w:hint="eastAsia"/>
          <w:b/>
        </w:rPr>
        <w:t>東アジア首脳会議（</w:t>
      </w:r>
      <w:r>
        <w:rPr>
          <w:b/>
        </w:rPr>
        <w:t>EAS</w:t>
      </w:r>
      <w:r>
        <w:rPr>
          <w:rFonts w:hint="eastAsia"/>
          <w:b/>
        </w:rPr>
        <w:t>）</w:t>
      </w:r>
      <w:r>
        <w:rPr>
          <w:b/>
        </w:rPr>
        <w:t>,TPP</w:t>
      </w:r>
      <w:r>
        <w:rPr>
          <w:rFonts w:hint="eastAsia"/>
          <w:b/>
        </w:rPr>
        <w:t>等、異なる地域主義構想が相対立している。こうした時点においては、東アジアの地域主義とは何かを、原点に帰って歴史的に検討することから、可能な協力の方向を探ることが望ましい。本講では、最近経済史の新しい常識となりつつあるグローバル・ヒストリーの手法を援用して、「大分岐」（</w:t>
      </w:r>
      <w:r>
        <w:rPr>
          <w:b/>
        </w:rPr>
        <w:t>great divergence</w:t>
      </w:r>
      <w:r>
        <w:rPr>
          <w:rFonts w:hint="eastAsia"/>
          <w:b/>
        </w:rPr>
        <w:t xml:space="preserve">）をアジア諸国民がどう克服可能か、を考えてみたい。　　　　　　　　　　　　　　　　　　　　</w:t>
      </w:r>
    </w:p>
    <w:p w:rsidR="00CB67F9" w:rsidRPr="00B2125E" w:rsidRDefault="00CB67F9" w:rsidP="00E04D52">
      <w:pPr>
        <w:ind w:firstLineChars="1600" w:firstLine="3373"/>
        <w:rPr>
          <w:b/>
        </w:rPr>
      </w:pPr>
      <w:r>
        <w:rPr>
          <w:rFonts w:hint="eastAsia"/>
          <w:b/>
        </w:rPr>
        <w:t>＝</w:t>
      </w:r>
      <w:r w:rsidRPr="0052690D">
        <w:rPr>
          <w:rFonts w:hint="eastAsia"/>
          <w:b/>
          <w:sz w:val="24"/>
          <w:szCs w:val="24"/>
        </w:rPr>
        <w:t>来聴歓迎</w:t>
      </w:r>
      <w:r>
        <w:rPr>
          <w:rFonts w:hint="eastAsia"/>
          <w:b/>
          <w:sz w:val="24"/>
          <w:szCs w:val="24"/>
        </w:rPr>
        <w:t>＝</w:t>
      </w:r>
    </w:p>
    <w:sectPr w:rsidR="00CB67F9" w:rsidRPr="00B2125E" w:rsidSect="00CC06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FE" w:rsidRDefault="008631FE" w:rsidP="00F92AB8">
      <w:r>
        <w:separator/>
      </w:r>
    </w:p>
  </w:endnote>
  <w:endnote w:type="continuationSeparator" w:id="0">
    <w:p w:rsidR="008631FE" w:rsidRDefault="008631FE" w:rsidP="00F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FE" w:rsidRDefault="008631FE" w:rsidP="00F92AB8">
      <w:r>
        <w:separator/>
      </w:r>
    </w:p>
  </w:footnote>
  <w:footnote w:type="continuationSeparator" w:id="0">
    <w:p w:rsidR="008631FE" w:rsidRDefault="008631FE" w:rsidP="00F92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71B3"/>
    <w:multiLevelType w:val="multilevel"/>
    <w:tmpl w:val="5D3A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A38E7"/>
    <w:multiLevelType w:val="multilevel"/>
    <w:tmpl w:val="8572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235F2"/>
    <w:multiLevelType w:val="multilevel"/>
    <w:tmpl w:val="A60E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E8"/>
    <w:rsid w:val="0005447C"/>
    <w:rsid w:val="0006128B"/>
    <w:rsid w:val="00084DDC"/>
    <w:rsid w:val="000B026B"/>
    <w:rsid w:val="000E6CC8"/>
    <w:rsid w:val="000F73E8"/>
    <w:rsid w:val="001553BB"/>
    <w:rsid w:val="001F0447"/>
    <w:rsid w:val="00220F7B"/>
    <w:rsid w:val="00233640"/>
    <w:rsid w:val="00237B1F"/>
    <w:rsid w:val="00241071"/>
    <w:rsid w:val="00254729"/>
    <w:rsid w:val="002552AB"/>
    <w:rsid w:val="0028019A"/>
    <w:rsid w:val="003625FC"/>
    <w:rsid w:val="003B1454"/>
    <w:rsid w:val="003B70F3"/>
    <w:rsid w:val="003D3666"/>
    <w:rsid w:val="003E6618"/>
    <w:rsid w:val="00480BD0"/>
    <w:rsid w:val="004A395F"/>
    <w:rsid w:val="004C5079"/>
    <w:rsid w:val="004C6322"/>
    <w:rsid w:val="004C78FF"/>
    <w:rsid w:val="00500011"/>
    <w:rsid w:val="00517920"/>
    <w:rsid w:val="0052690D"/>
    <w:rsid w:val="00552F34"/>
    <w:rsid w:val="00571565"/>
    <w:rsid w:val="005A73C6"/>
    <w:rsid w:val="005C57E8"/>
    <w:rsid w:val="005D02F7"/>
    <w:rsid w:val="006A0DB7"/>
    <w:rsid w:val="007C7232"/>
    <w:rsid w:val="007D6E9F"/>
    <w:rsid w:val="00801A7A"/>
    <w:rsid w:val="008453E5"/>
    <w:rsid w:val="008631FE"/>
    <w:rsid w:val="00872E2B"/>
    <w:rsid w:val="008A4C55"/>
    <w:rsid w:val="008A521D"/>
    <w:rsid w:val="008A710F"/>
    <w:rsid w:val="008D0E66"/>
    <w:rsid w:val="00915F4D"/>
    <w:rsid w:val="00946BD5"/>
    <w:rsid w:val="009C3FA8"/>
    <w:rsid w:val="00A14445"/>
    <w:rsid w:val="00A37D91"/>
    <w:rsid w:val="00A72805"/>
    <w:rsid w:val="00A746F0"/>
    <w:rsid w:val="00AF574D"/>
    <w:rsid w:val="00B02F6F"/>
    <w:rsid w:val="00B2125E"/>
    <w:rsid w:val="00B46144"/>
    <w:rsid w:val="00B5329F"/>
    <w:rsid w:val="00B750DD"/>
    <w:rsid w:val="00BA5FDC"/>
    <w:rsid w:val="00BB4912"/>
    <w:rsid w:val="00BB7DB5"/>
    <w:rsid w:val="00BD0EB7"/>
    <w:rsid w:val="00BD542C"/>
    <w:rsid w:val="00BE3AF5"/>
    <w:rsid w:val="00CB67F9"/>
    <w:rsid w:val="00CC0623"/>
    <w:rsid w:val="00CE0853"/>
    <w:rsid w:val="00D35D4B"/>
    <w:rsid w:val="00D5427E"/>
    <w:rsid w:val="00DB363D"/>
    <w:rsid w:val="00DC214B"/>
    <w:rsid w:val="00DC536F"/>
    <w:rsid w:val="00E04D52"/>
    <w:rsid w:val="00E15001"/>
    <w:rsid w:val="00E36C7E"/>
    <w:rsid w:val="00E42A0A"/>
    <w:rsid w:val="00E50A72"/>
    <w:rsid w:val="00F4349B"/>
    <w:rsid w:val="00F5170D"/>
    <w:rsid w:val="00F76C36"/>
    <w:rsid w:val="00F92AB8"/>
    <w:rsid w:val="00FE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9A"/>
    <w:pPr>
      <w:widowControl w:val="0"/>
      <w:jc w:val="both"/>
    </w:pPr>
  </w:style>
  <w:style w:type="paragraph" w:styleId="2">
    <w:name w:val="heading 2"/>
    <w:basedOn w:val="a"/>
    <w:link w:val="20"/>
    <w:uiPriority w:val="99"/>
    <w:qFormat/>
    <w:rsid w:val="004C78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9"/>
    <w:qFormat/>
    <w:rsid w:val="004C78F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9"/>
    <w:qFormat/>
    <w:rsid w:val="004C78F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4C78F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locked/>
    <w:rsid w:val="004C78F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locked/>
    <w:rsid w:val="004C78FF"/>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rsid w:val="00F92AB8"/>
    <w:pPr>
      <w:tabs>
        <w:tab w:val="center" w:pos="4252"/>
        <w:tab w:val="right" w:pos="8504"/>
      </w:tabs>
      <w:snapToGrid w:val="0"/>
    </w:pPr>
  </w:style>
  <w:style w:type="character" w:customStyle="1" w:styleId="a4">
    <w:name w:val="ヘッダー (文字)"/>
    <w:basedOn w:val="a0"/>
    <w:link w:val="a3"/>
    <w:uiPriority w:val="99"/>
    <w:locked/>
    <w:rsid w:val="00F92AB8"/>
    <w:rPr>
      <w:rFonts w:cs="Times New Roman"/>
    </w:rPr>
  </w:style>
  <w:style w:type="paragraph" w:styleId="a5">
    <w:name w:val="footer"/>
    <w:basedOn w:val="a"/>
    <w:link w:val="a6"/>
    <w:uiPriority w:val="99"/>
    <w:rsid w:val="00F92AB8"/>
    <w:pPr>
      <w:tabs>
        <w:tab w:val="center" w:pos="4252"/>
        <w:tab w:val="right" w:pos="8504"/>
      </w:tabs>
      <w:snapToGrid w:val="0"/>
    </w:pPr>
  </w:style>
  <w:style w:type="character" w:customStyle="1" w:styleId="a6">
    <w:name w:val="フッター (文字)"/>
    <w:basedOn w:val="a0"/>
    <w:link w:val="a5"/>
    <w:uiPriority w:val="99"/>
    <w:locked/>
    <w:rsid w:val="00F92AB8"/>
    <w:rPr>
      <w:rFonts w:cs="Times New Roman"/>
    </w:rPr>
  </w:style>
  <w:style w:type="character" w:styleId="a7">
    <w:name w:val="Hyperlink"/>
    <w:basedOn w:val="a0"/>
    <w:uiPriority w:val="99"/>
    <w:semiHidden/>
    <w:rsid w:val="00F92AB8"/>
    <w:rPr>
      <w:rFonts w:cs="Times New Roman"/>
      <w:color w:val="0000FF"/>
      <w:u w:val="single"/>
    </w:rPr>
  </w:style>
  <w:style w:type="character" w:customStyle="1" w:styleId="mw-headline">
    <w:name w:val="mw-headline"/>
    <w:basedOn w:val="a0"/>
    <w:uiPriority w:val="99"/>
    <w:rsid w:val="004C78FF"/>
    <w:rPr>
      <w:rFonts w:cs="Times New Roman"/>
    </w:rPr>
  </w:style>
  <w:style w:type="character" w:customStyle="1" w:styleId="editsection-moved1">
    <w:name w:val="editsection-moved1"/>
    <w:basedOn w:val="a0"/>
    <w:uiPriority w:val="99"/>
    <w:rsid w:val="004C78F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9A"/>
    <w:pPr>
      <w:widowControl w:val="0"/>
      <w:jc w:val="both"/>
    </w:pPr>
  </w:style>
  <w:style w:type="paragraph" w:styleId="2">
    <w:name w:val="heading 2"/>
    <w:basedOn w:val="a"/>
    <w:link w:val="20"/>
    <w:uiPriority w:val="99"/>
    <w:qFormat/>
    <w:rsid w:val="004C78F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9"/>
    <w:qFormat/>
    <w:rsid w:val="004C78FF"/>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9"/>
    <w:qFormat/>
    <w:rsid w:val="004C78FF"/>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9"/>
    <w:locked/>
    <w:rsid w:val="004C78FF"/>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9"/>
    <w:locked/>
    <w:rsid w:val="004C78FF"/>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locked/>
    <w:rsid w:val="004C78FF"/>
    <w:rPr>
      <w:rFonts w:ascii="ＭＳ Ｐゴシック" w:eastAsia="ＭＳ Ｐゴシック" w:hAnsi="ＭＳ Ｐゴシック" w:cs="ＭＳ Ｐゴシック"/>
      <w:b/>
      <w:bCs/>
      <w:kern w:val="0"/>
      <w:sz w:val="24"/>
      <w:szCs w:val="24"/>
    </w:rPr>
  </w:style>
  <w:style w:type="paragraph" w:styleId="a3">
    <w:name w:val="header"/>
    <w:basedOn w:val="a"/>
    <w:link w:val="a4"/>
    <w:uiPriority w:val="99"/>
    <w:rsid w:val="00F92AB8"/>
    <w:pPr>
      <w:tabs>
        <w:tab w:val="center" w:pos="4252"/>
        <w:tab w:val="right" w:pos="8504"/>
      </w:tabs>
      <w:snapToGrid w:val="0"/>
    </w:pPr>
  </w:style>
  <w:style w:type="character" w:customStyle="1" w:styleId="a4">
    <w:name w:val="ヘッダー (文字)"/>
    <w:basedOn w:val="a0"/>
    <w:link w:val="a3"/>
    <w:uiPriority w:val="99"/>
    <w:locked/>
    <w:rsid w:val="00F92AB8"/>
    <w:rPr>
      <w:rFonts w:cs="Times New Roman"/>
    </w:rPr>
  </w:style>
  <w:style w:type="paragraph" w:styleId="a5">
    <w:name w:val="footer"/>
    <w:basedOn w:val="a"/>
    <w:link w:val="a6"/>
    <w:uiPriority w:val="99"/>
    <w:rsid w:val="00F92AB8"/>
    <w:pPr>
      <w:tabs>
        <w:tab w:val="center" w:pos="4252"/>
        <w:tab w:val="right" w:pos="8504"/>
      </w:tabs>
      <w:snapToGrid w:val="0"/>
    </w:pPr>
  </w:style>
  <w:style w:type="character" w:customStyle="1" w:styleId="a6">
    <w:name w:val="フッター (文字)"/>
    <w:basedOn w:val="a0"/>
    <w:link w:val="a5"/>
    <w:uiPriority w:val="99"/>
    <w:locked/>
    <w:rsid w:val="00F92AB8"/>
    <w:rPr>
      <w:rFonts w:cs="Times New Roman"/>
    </w:rPr>
  </w:style>
  <w:style w:type="character" w:styleId="a7">
    <w:name w:val="Hyperlink"/>
    <w:basedOn w:val="a0"/>
    <w:uiPriority w:val="99"/>
    <w:semiHidden/>
    <w:rsid w:val="00F92AB8"/>
    <w:rPr>
      <w:rFonts w:cs="Times New Roman"/>
      <w:color w:val="0000FF"/>
      <w:u w:val="single"/>
    </w:rPr>
  </w:style>
  <w:style w:type="character" w:customStyle="1" w:styleId="mw-headline">
    <w:name w:val="mw-headline"/>
    <w:basedOn w:val="a0"/>
    <w:uiPriority w:val="99"/>
    <w:rsid w:val="004C78FF"/>
    <w:rPr>
      <w:rFonts w:cs="Times New Roman"/>
    </w:rPr>
  </w:style>
  <w:style w:type="character" w:customStyle="1" w:styleId="editsection-moved1">
    <w:name w:val="editsection-moved1"/>
    <w:basedOn w:val="a0"/>
    <w:uiPriority w:val="99"/>
    <w:rsid w:val="004C78F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180150">
      <w:marLeft w:val="0"/>
      <w:marRight w:val="0"/>
      <w:marTop w:val="0"/>
      <w:marBottom w:val="0"/>
      <w:divBdr>
        <w:top w:val="none" w:sz="0" w:space="0" w:color="auto"/>
        <w:left w:val="none" w:sz="0" w:space="0" w:color="auto"/>
        <w:bottom w:val="none" w:sz="0" w:space="0" w:color="auto"/>
        <w:right w:val="none" w:sz="0" w:space="0" w:color="auto"/>
      </w:divBdr>
      <w:divsChild>
        <w:div w:id="1815180148">
          <w:marLeft w:val="0"/>
          <w:marRight w:val="0"/>
          <w:marTop w:val="0"/>
          <w:marBottom w:val="0"/>
          <w:divBdr>
            <w:top w:val="none" w:sz="0" w:space="0" w:color="auto"/>
            <w:left w:val="none" w:sz="0" w:space="0" w:color="auto"/>
            <w:bottom w:val="none" w:sz="0" w:space="0" w:color="auto"/>
            <w:right w:val="none" w:sz="0" w:space="0" w:color="auto"/>
          </w:divBdr>
          <w:divsChild>
            <w:div w:id="1815180149">
              <w:marLeft w:val="0"/>
              <w:marRight w:val="0"/>
              <w:marTop w:val="0"/>
              <w:marBottom w:val="0"/>
              <w:divBdr>
                <w:top w:val="none" w:sz="0" w:space="0" w:color="auto"/>
                <w:left w:val="none" w:sz="0" w:space="0" w:color="auto"/>
                <w:bottom w:val="none" w:sz="0" w:space="0" w:color="auto"/>
                <w:right w:val="none" w:sz="0" w:space="0" w:color="auto"/>
              </w:divBdr>
              <w:divsChild>
                <w:div w:id="18151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wikipedia.org/wiki/%E6%97%A9%E7%A8%B2%E7%94%B0%E5%A4%A7%E5%AD%A6" TargetMode="External"/><Relationship Id="rId13" Type="http://schemas.openxmlformats.org/officeDocument/2006/relationships/hyperlink" Target="http://ja.wikipedia.org/wiki/%E5%A4%A7%E5%AD%A6%E9%99%A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a.wikipedia.org/wiki/%E6%94%BF%E6%B2%BB%E7%B5%8C%E6%B8%88%E5%AD%A6%E9%83%A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wikipedia.org/wiki/%E9%96%8B%E7%99%BA%E7%B5%8C%E6%B8%88%E5%AD%A6" TargetMode="External"/><Relationship Id="rId5" Type="http://schemas.openxmlformats.org/officeDocument/2006/relationships/webSettings" Target="webSettings.xml"/><Relationship Id="rId15" Type="http://schemas.openxmlformats.org/officeDocument/2006/relationships/hyperlink" Target="http://ja.wikipedia.org/wiki/%E3%83%91%E3%83%AA%E5%A4%A7%E5%AD%A6" TargetMode="External"/><Relationship Id="rId10" Type="http://schemas.openxmlformats.org/officeDocument/2006/relationships/hyperlink" Target="http://ja.wikipedia.org/wiki/%E5%9B%BD%E9%9A%9B%E7%B5%8C%E6%B8%88%E5%AD%A6" TargetMode="External"/><Relationship Id="rId4" Type="http://schemas.openxmlformats.org/officeDocument/2006/relationships/settings" Target="settings.xml"/><Relationship Id="rId9" Type="http://schemas.openxmlformats.org/officeDocument/2006/relationships/hyperlink" Target="http://ja.wikipedia.org/wiki/%E5%90%8D%E8%AA%89%E6%95%99%E6%8E%88" TargetMode="External"/><Relationship Id="rId14" Type="http://schemas.openxmlformats.org/officeDocument/2006/relationships/hyperlink" Target="http://ja.wikipedia.org/wiki/%E7%B5%8C%E6%B8%88%E5%AD%A6%E7%A0%94%E7%A9%B6%E7%A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講演会</vt:lpstr>
    </vt:vector>
  </TitlesOfParts>
  <Company>Hewlett-Packard Company</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講演会</dc:title>
  <dc:creator>NEC-PCuser</dc:creator>
  <cp:lastModifiedBy>huangjuntai</cp:lastModifiedBy>
  <cp:revision>2</cp:revision>
  <cp:lastPrinted>2012-06-01T06:50:00Z</cp:lastPrinted>
  <dcterms:created xsi:type="dcterms:W3CDTF">2013-05-23T21:20:00Z</dcterms:created>
  <dcterms:modified xsi:type="dcterms:W3CDTF">2013-05-23T21:20:00Z</dcterms:modified>
</cp:coreProperties>
</file>